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5E1" w:rsidRDefault="002223A8" w:rsidP="002223A8">
      <w:pPr>
        <w:spacing w:after="0" w:line="480" w:lineRule="auto"/>
        <w:jc w:val="center"/>
        <w:rPr>
          <w:rFonts w:ascii="Times New Roman" w:hAnsi="Times New Roman" w:cs="Times New Roman"/>
          <w:sz w:val="24"/>
        </w:rPr>
      </w:pPr>
      <w:r>
        <w:rPr>
          <w:rFonts w:ascii="Times New Roman" w:hAnsi="Times New Roman" w:cs="Times New Roman"/>
          <w:sz w:val="24"/>
        </w:rPr>
        <w:t>Gay Marriage Cases</w:t>
      </w:r>
    </w:p>
    <w:p w:rsidR="002223A8" w:rsidRDefault="00C81EAB" w:rsidP="002223A8">
      <w:pPr>
        <w:spacing w:after="0" w:line="480" w:lineRule="auto"/>
        <w:rPr>
          <w:rFonts w:ascii="Times New Roman" w:hAnsi="Times New Roman" w:cs="Times New Roman"/>
          <w:sz w:val="24"/>
        </w:rPr>
      </w:pPr>
      <w:r>
        <w:rPr>
          <w:rFonts w:ascii="Times New Roman" w:hAnsi="Times New Roman" w:cs="Times New Roman"/>
          <w:sz w:val="24"/>
        </w:rPr>
        <w:tab/>
        <w:t>Recently, it seems like same-sex marriage is always</w:t>
      </w:r>
      <w:r w:rsidR="00043FD7">
        <w:rPr>
          <w:rFonts w:ascii="Times New Roman" w:hAnsi="Times New Roman" w:cs="Times New Roman"/>
          <w:sz w:val="24"/>
        </w:rPr>
        <w:t xml:space="preserve"> a</w:t>
      </w:r>
      <w:r>
        <w:rPr>
          <w:rFonts w:ascii="Times New Roman" w:hAnsi="Times New Roman" w:cs="Times New Roman"/>
          <w:sz w:val="24"/>
        </w:rPr>
        <w:t xml:space="preserve"> central and</w:t>
      </w:r>
      <w:r w:rsidR="00043FD7">
        <w:rPr>
          <w:rFonts w:ascii="Times New Roman" w:hAnsi="Times New Roman" w:cs="Times New Roman"/>
          <w:sz w:val="24"/>
        </w:rPr>
        <w:t xml:space="preserve"> controversial topic amongst the national legislature simply because it’s a new concept. When our nation and state laws were first implemented, the citizens of this nation were mainly of the Christian faith, and thus, these ideologies were integrated into our societal rules and expectations. The problem is that times have changed, and not everyone in America shares the same beliefs. I, personally, am a supporter of same-sex marriage. I believe that everyone should be able to </w:t>
      </w:r>
      <w:r>
        <w:rPr>
          <w:rFonts w:ascii="Times New Roman" w:hAnsi="Times New Roman" w:cs="Times New Roman"/>
          <w:sz w:val="24"/>
        </w:rPr>
        <w:t>make their own decisions and deserve</w:t>
      </w:r>
      <w:r w:rsidR="00154CC8">
        <w:rPr>
          <w:rFonts w:ascii="Times New Roman" w:hAnsi="Times New Roman" w:cs="Times New Roman"/>
          <w:sz w:val="24"/>
        </w:rPr>
        <w:t>s</w:t>
      </w:r>
      <w:r>
        <w:rPr>
          <w:rFonts w:ascii="Times New Roman" w:hAnsi="Times New Roman" w:cs="Times New Roman"/>
          <w:sz w:val="24"/>
        </w:rPr>
        <w:t xml:space="preserve"> the same right to get married to someone they love. Ultimately, homosexual couples getting married affect my life in absolute</w:t>
      </w:r>
      <w:r w:rsidR="002E7250">
        <w:rPr>
          <w:rFonts w:ascii="Times New Roman" w:hAnsi="Times New Roman" w:cs="Times New Roman"/>
          <w:sz w:val="24"/>
        </w:rPr>
        <w:t>ly</w:t>
      </w:r>
      <w:r>
        <w:rPr>
          <w:rFonts w:ascii="Times New Roman" w:hAnsi="Times New Roman" w:cs="Times New Roman"/>
          <w:sz w:val="24"/>
        </w:rPr>
        <w:t xml:space="preserve"> zero ways, so I have no objection to people working toward</w:t>
      </w:r>
      <w:r w:rsidR="00832D75">
        <w:rPr>
          <w:rFonts w:ascii="Times New Roman" w:hAnsi="Times New Roman" w:cs="Times New Roman"/>
          <w:sz w:val="24"/>
        </w:rPr>
        <w:t xml:space="preserve">s goals of their own happiness, leading me to support the stance that church and state should be separate. </w:t>
      </w:r>
    </w:p>
    <w:p w:rsidR="00E616CA" w:rsidRDefault="00E616CA" w:rsidP="002223A8">
      <w:pPr>
        <w:spacing w:after="0" w:line="480" w:lineRule="auto"/>
        <w:rPr>
          <w:rFonts w:ascii="Times New Roman" w:hAnsi="Times New Roman" w:cs="Times New Roman"/>
          <w:sz w:val="24"/>
        </w:rPr>
      </w:pPr>
      <w:r>
        <w:rPr>
          <w:rFonts w:ascii="Times New Roman" w:hAnsi="Times New Roman" w:cs="Times New Roman"/>
          <w:sz w:val="24"/>
        </w:rPr>
        <w:tab/>
        <w:t xml:space="preserve">The nation has made many moves towards preventing corporations and governmental bodies from discriminating based on race, religion, and gender. </w:t>
      </w:r>
      <w:r w:rsidR="00301DC6">
        <w:rPr>
          <w:rFonts w:ascii="Times New Roman" w:hAnsi="Times New Roman" w:cs="Times New Roman"/>
          <w:sz w:val="24"/>
        </w:rPr>
        <w:t>Corporate workplace discrimination laws and policies are set in place that prevent unlawful hiring and firing of employees based on these discriminations</w:t>
      </w:r>
      <w:r w:rsidR="00EC5DE4">
        <w:rPr>
          <w:rFonts w:ascii="Times New Roman" w:hAnsi="Times New Roman" w:cs="Times New Roman"/>
          <w:sz w:val="24"/>
        </w:rPr>
        <w:t xml:space="preserve"> (Human Rights Campaign)</w:t>
      </w:r>
      <w:r w:rsidR="00301DC6">
        <w:rPr>
          <w:rFonts w:ascii="Times New Roman" w:hAnsi="Times New Roman" w:cs="Times New Roman"/>
          <w:sz w:val="24"/>
        </w:rPr>
        <w:t xml:space="preserve">. </w:t>
      </w:r>
      <w:r>
        <w:rPr>
          <w:rFonts w:ascii="Times New Roman" w:hAnsi="Times New Roman" w:cs="Times New Roman"/>
          <w:sz w:val="24"/>
        </w:rPr>
        <w:t xml:space="preserve">In the case of the baker choosing to refuse service to same-sex couples, I do not agree with his viewpoint, however, I can agree that it is still lawful. </w:t>
      </w:r>
      <w:r w:rsidR="00162CC9">
        <w:rPr>
          <w:rFonts w:ascii="Times New Roman" w:hAnsi="Times New Roman" w:cs="Times New Roman"/>
          <w:sz w:val="24"/>
        </w:rPr>
        <w:t>One of the benefits of s</w:t>
      </w:r>
      <w:r w:rsidR="00EC5DE4">
        <w:rPr>
          <w:rFonts w:ascii="Times New Roman" w:hAnsi="Times New Roman" w:cs="Times New Roman"/>
          <w:sz w:val="24"/>
        </w:rPr>
        <w:t xml:space="preserve">mall businesses </w:t>
      </w:r>
      <w:r w:rsidR="00162CC9">
        <w:rPr>
          <w:rFonts w:ascii="Times New Roman" w:hAnsi="Times New Roman" w:cs="Times New Roman"/>
          <w:sz w:val="24"/>
        </w:rPr>
        <w:t xml:space="preserve">is that they </w:t>
      </w:r>
      <w:r w:rsidR="00EC5DE4">
        <w:rPr>
          <w:rFonts w:ascii="Times New Roman" w:hAnsi="Times New Roman" w:cs="Times New Roman"/>
          <w:sz w:val="24"/>
        </w:rPr>
        <w:t xml:space="preserve">operate differently, and are allowed to refuse service to whoever they so please. </w:t>
      </w:r>
      <w:r>
        <w:rPr>
          <w:rFonts w:ascii="Times New Roman" w:hAnsi="Times New Roman" w:cs="Times New Roman"/>
          <w:sz w:val="24"/>
        </w:rPr>
        <w:t>In the past couple weeks, Texas Legislature has passed a law, called HB 3859, allowing child welfare organizations to factor in religious objecti</w:t>
      </w:r>
      <w:r w:rsidR="00301DC6">
        <w:rPr>
          <w:rFonts w:ascii="Times New Roman" w:hAnsi="Times New Roman" w:cs="Times New Roman"/>
          <w:sz w:val="24"/>
        </w:rPr>
        <w:t>ons when couples of the LGBTQ, s</w:t>
      </w:r>
      <w:r>
        <w:rPr>
          <w:rFonts w:ascii="Times New Roman" w:hAnsi="Times New Roman" w:cs="Times New Roman"/>
          <w:sz w:val="24"/>
        </w:rPr>
        <w:t>ingle mother, and interfaith communities come to agencies looking to adopt a child</w:t>
      </w:r>
      <w:r w:rsidR="00EC5DE4">
        <w:rPr>
          <w:rFonts w:ascii="Times New Roman" w:hAnsi="Times New Roman" w:cs="Times New Roman"/>
          <w:sz w:val="24"/>
        </w:rPr>
        <w:t xml:space="preserve"> (Human Rights Campaign)</w:t>
      </w:r>
      <w:r>
        <w:rPr>
          <w:rFonts w:ascii="Times New Roman" w:hAnsi="Times New Roman" w:cs="Times New Roman"/>
          <w:sz w:val="24"/>
        </w:rPr>
        <w:t xml:space="preserve">. This </w:t>
      </w:r>
      <w:r w:rsidR="00EC5DE4">
        <w:rPr>
          <w:rFonts w:ascii="Times New Roman" w:hAnsi="Times New Roman" w:cs="Times New Roman"/>
          <w:sz w:val="24"/>
        </w:rPr>
        <w:t xml:space="preserve">to me is extremely unlawful, as it shows that Texas is putting their own beliefs and motivations over the welfare of children who need a home. As of right now, there are at least 400,000 children in the foster care </w:t>
      </w:r>
      <w:r w:rsidR="00EC5DE4">
        <w:rPr>
          <w:rFonts w:ascii="Times New Roman" w:hAnsi="Times New Roman" w:cs="Times New Roman"/>
          <w:sz w:val="24"/>
        </w:rPr>
        <w:lastRenderedPageBreak/>
        <w:t>system (Show Hope), and the number is not decreasing. The foster care system is already so convoluted and nuanced that to tack on yet another deterrence for a child to be going home to a family of loving parents is disheartening. It shows that lawmakers would rather let a child suffer in the system than let them be nurtured by a loving couple. This drives my point home – church and state should be separated. It’s naïve to think that everyone in this nation should have to adhere to one</w:t>
      </w:r>
      <w:r w:rsidR="00852D3C">
        <w:rPr>
          <w:rFonts w:ascii="Times New Roman" w:hAnsi="Times New Roman" w:cs="Times New Roman"/>
          <w:sz w:val="24"/>
        </w:rPr>
        <w:t xml:space="preserve"> religion, or one set of rules, and unfair to those who want to practice their own beliefs and live their own lives.</w:t>
      </w:r>
    </w:p>
    <w:p w:rsidR="00C81EAB" w:rsidRPr="00043FD7" w:rsidRDefault="00C81EAB" w:rsidP="002223A8">
      <w:pPr>
        <w:spacing w:after="0" w:line="480" w:lineRule="auto"/>
        <w:rPr>
          <w:rFonts w:ascii="Times New Roman" w:hAnsi="Times New Roman" w:cs="Times New Roman"/>
          <w:sz w:val="24"/>
        </w:rPr>
      </w:pPr>
      <w:r>
        <w:rPr>
          <w:rFonts w:ascii="Times New Roman" w:hAnsi="Times New Roman" w:cs="Times New Roman"/>
          <w:sz w:val="24"/>
        </w:rPr>
        <w:tab/>
      </w:r>
    </w:p>
    <w:p w:rsidR="003C45E1" w:rsidRDefault="003C45E1" w:rsidP="00773A2A">
      <w:pPr>
        <w:spacing w:after="0" w:line="480" w:lineRule="auto"/>
        <w:rPr>
          <w:rFonts w:ascii="Times New Roman" w:hAnsi="Times New Roman" w:cs="Times New Roman"/>
          <w:b/>
          <w:sz w:val="24"/>
          <w:u w:val="single"/>
        </w:rPr>
      </w:pPr>
    </w:p>
    <w:p w:rsidR="001973CA" w:rsidRDefault="001973CA" w:rsidP="00773A2A">
      <w:pPr>
        <w:spacing w:after="0" w:line="480" w:lineRule="auto"/>
        <w:rPr>
          <w:rFonts w:ascii="Times New Roman" w:hAnsi="Times New Roman" w:cs="Times New Roman"/>
          <w:b/>
          <w:sz w:val="24"/>
          <w:u w:val="single"/>
        </w:rPr>
      </w:pPr>
    </w:p>
    <w:p w:rsidR="001973CA" w:rsidRDefault="001973CA" w:rsidP="00773A2A">
      <w:pPr>
        <w:spacing w:after="0" w:line="480" w:lineRule="auto"/>
        <w:rPr>
          <w:rFonts w:ascii="Times New Roman" w:hAnsi="Times New Roman" w:cs="Times New Roman"/>
          <w:b/>
          <w:sz w:val="24"/>
          <w:u w:val="single"/>
        </w:rPr>
      </w:pPr>
    </w:p>
    <w:p w:rsidR="001973CA" w:rsidRDefault="001973CA" w:rsidP="00773A2A">
      <w:pPr>
        <w:spacing w:after="0" w:line="480" w:lineRule="auto"/>
        <w:rPr>
          <w:rFonts w:ascii="Times New Roman" w:hAnsi="Times New Roman" w:cs="Times New Roman"/>
          <w:b/>
          <w:sz w:val="24"/>
          <w:u w:val="single"/>
        </w:rPr>
      </w:pPr>
    </w:p>
    <w:p w:rsidR="001973CA" w:rsidRDefault="001973CA" w:rsidP="00773A2A">
      <w:pPr>
        <w:spacing w:after="0" w:line="480" w:lineRule="auto"/>
        <w:rPr>
          <w:rFonts w:ascii="Times New Roman" w:hAnsi="Times New Roman" w:cs="Times New Roman"/>
          <w:b/>
          <w:sz w:val="24"/>
          <w:u w:val="single"/>
        </w:rPr>
      </w:pPr>
    </w:p>
    <w:p w:rsidR="001973CA" w:rsidRDefault="001973CA" w:rsidP="00773A2A">
      <w:pPr>
        <w:spacing w:after="0" w:line="480" w:lineRule="auto"/>
        <w:rPr>
          <w:rFonts w:ascii="Times New Roman" w:hAnsi="Times New Roman" w:cs="Times New Roman"/>
          <w:b/>
          <w:sz w:val="24"/>
          <w:u w:val="single"/>
        </w:rPr>
      </w:pPr>
    </w:p>
    <w:p w:rsidR="00F74857" w:rsidRDefault="00F74857" w:rsidP="00773A2A">
      <w:pPr>
        <w:spacing w:after="0" w:line="480" w:lineRule="auto"/>
        <w:rPr>
          <w:rFonts w:ascii="Times New Roman" w:hAnsi="Times New Roman" w:cs="Times New Roman"/>
          <w:b/>
          <w:sz w:val="24"/>
          <w:u w:val="single"/>
        </w:rPr>
      </w:pPr>
    </w:p>
    <w:p w:rsidR="00EC3AEC" w:rsidRDefault="00EC3AEC" w:rsidP="00773A2A">
      <w:pPr>
        <w:spacing w:after="0" w:line="480" w:lineRule="auto"/>
        <w:rPr>
          <w:rFonts w:ascii="Times New Roman" w:hAnsi="Times New Roman" w:cs="Times New Roman"/>
          <w:b/>
          <w:sz w:val="24"/>
          <w:u w:val="single"/>
        </w:rPr>
      </w:pPr>
    </w:p>
    <w:p w:rsidR="00EC3AEC" w:rsidRDefault="00EC3AEC" w:rsidP="00773A2A">
      <w:pPr>
        <w:spacing w:after="0" w:line="480" w:lineRule="auto"/>
        <w:rPr>
          <w:rFonts w:ascii="Times New Roman" w:hAnsi="Times New Roman" w:cs="Times New Roman"/>
          <w:b/>
          <w:sz w:val="24"/>
          <w:u w:val="single"/>
        </w:rPr>
      </w:pPr>
    </w:p>
    <w:p w:rsidR="00EC3AEC" w:rsidRDefault="00EC3AEC" w:rsidP="00773A2A">
      <w:pPr>
        <w:spacing w:after="0" w:line="480" w:lineRule="auto"/>
        <w:rPr>
          <w:rFonts w:ascii="Times New Roman" w:hAnsi="Times New Roman" w:cs="Times New Roman"/>
          <w:b/>
          <w:sz w:val="24"/>
          <w:u w:val="single"/>
        </w:rPr>
      </w:pPr>
    </w:p>
    <w:p w:rsidR="00EC3AEC" w:rsidRDefault="00EC3AEC" w:rsidP="00773A2A">
      <w:pPr>
        <w:spacing w:after="0" w:line="480" w:lineRule="auto"/>
        <w:rPr>
          <w:rFonts w:ascii="Times New Roman" w:hAnsi="Times New Roman" w:cs="Times New Roman"/>
          <w:b/>
          <w:sz w:val="24"/>
          <w:u w:val="single"/>
        </w:rPr>
      </w:pPr>
      <w:bookmarkStart w:id="0" w:name="_GoBack"/>
      <w:bookmarkEnd w:id="0"/>
    </w:p>
    <w:p w:rsidR="001973CA" w:rsidRDefault="001973CA" w:rsidP="001973CA">
      <w:pPr>
        <w:spacing w:after="0" w:line="480" w:lineRule="auto"/>
        <w:jc w:val="center"/>
        <w:rPr>
          <w:rFonts w:ascii="Times New Roman" w:hAnsi="Times New Roman" w:cs="Times New Roman"/>
          <w:sz w:val="24"/>
          <w:u w:val="single"/>
        </w:rPr>
      </w:pPr>
      <w:r>
        <w:rPr>
          <w:rFonts w:ascii="Times New Roman" w:hAnsi="Times New Roman" w:cs="Times New Roman"/>
          <w:sz w:val="24"/>
          <w:u w:val="single"/>
        </w:rPr>
        <w:t>Bibliography</w:t>
      </w:r>
    </w:p>
    <w:p w:rsidR="00EC5DE4" w:rsidRDefault="00EC5DE4" w:rsidP="001973CA">
      <w:pPr>
        <w:spacing w:after="0" w:line="480" w:lineRule="auto"/>
        <w:rPr>
          <w:rFonts w:ascii="Times New Roman" w:hAnsi="Times New Roman" w:cs="Times New Roman"/>
          <w:sz w:val="24"/>
        </w:rPr>
      </w:pPr>
      <w:r>
        <w:rPr>
          <w:rFonts w:ascii="Times New Roman" w:hAnsi="Times New Roman" w:cs="Times New Roman"/>
          <w:sz w:val="24"/>
        </w:rPr>
        <w:t xml:space="preserve">“Four Statistics You Should Know About the Orphan Crisis.” </w:t>
      </w:r>
      <w:r>
        <w:rPr>
          <w:rFonts w:ascii="Times New Roman" w:hAnsi="Times New Roman" w:cs="Times New Roman"/>
          <w:i/>
          <w:sz w:val="24"/>
        </w:rPr>
        <w:t xml:space="preserve">Show Hope. </w:t>
      </w:r>
      <w:r>
        <w:rPr>
          <w:rFonts w:ascii="Times New Roman" w:hAnsi="Times New Roman" w:cs="Times New Roman"/>
          <w:sz w:val="24"/>
        </w:rPr>
        <w:t xml:space="preserve">24 March 2014. </w:t>
      </w:r>
    </w:p>
    <w:p w:rsidR="00EC5DE4" w:rsidRDefault="00EC5DE4" w:rsidP="001973CA">
      <w:pPr>
        <w:spacing w:after="0" w:line="480" w:lineRule="auto"/>
        <w:rPr>
          <w:rFonts w:ascii="Times New Roman" w:hAnsi="Times New Roman" w:cs="Times New Roman"/>
          <w:sz w:val="24"/>
        </w:rPr>
      </w:pPr>
      <w:r>
        <w:rPr>
          <w:rFonts w:ascii="Times New Roman" w:hAnsi="Times New Roman" w:cs="Times New Roman"/>
          <w:sz w:val="24"/>
        </w:rPr>
        <w:tab/>
        <w:t xml:space="preserve">Accessed 27 June 2017. </w:t>
      </w:r>
    </w:p>
    <w:p w:rsidR="00EC5DE4" w:rsidRDefault="00EC5DE4" w:rsidP="001973CA">
      <w:pPr>
        <w:spacing w:after="0" w:line="480" w:lineRule="auto"/>
        <w:rPr>
          <w:rFonts w:ascii="Times New Roman" w:hAnsi="Times New Roman" w:cs="Times New Roman"/>
          <w:sz w:val="24"/>
        </w:rPr>
      </w:pPr>
      <w:r>
        <w:rPr>
          <w:rFonts w:ascii="Times New Roman" w:hAnsi="Times New Roman" w:cs="Times New Roman"/>
          <w:sz w:val="24"/>
        </w:rPr>
        <w:tab/>
      </w:r>
      <w:hyperlink r:id="rId4" w:history="1">
        <w:r w:rsidRPr="00222057">
          <w:rPr>
            <w:rStyle w:val="Hyperlink"/>
            <w:rFonts w:ascii="Times New Roman" w:hAnsi="Times New Roman" w:cs="Times New Roman"/>
            <w:sz w:val="24"/>
          </w:rPr>
          <w:t>https://showhope.org/2014/03/24/4-statistics/</w:t>
        </w:r>
      </w:hyperlink>
    </w:p>
    <w:p w:rsidR="00E616CA" w:rsidRDefault="00E616CA" w:rsidP="001973CA">
      <w:pPr>
        <w:spacing w:after="0" w:line="480" w:lineRule="auto"/>
        <w:rPr>
          <w:rFonts w:ascii="Times New Roman" w:hAnsi="Times New Roman" w:cs="Times New Roman"/>
          <w:sz w:val="24"/>
        </w:rPr>
      </w:pPr>
      <w:r>
        <w:rPr>
          <w:rFonts w:ascii="Times New Roman" w:hAnsi="Times New Roman" w:cs="Times New Roman"/>
          <w:sz w:val="24"/>
        </w:rPr>
        <w:lastRenderedPageBreak/>
        <w:t xml:space="preserve">Morrow, N. “BREAKING: Discrimination Signed Into Law in Texas, Governor Abbott Signs </w:t>
      </w:r>
    </w:p>
    <w:p w:rsidR="00E616CA" w:rsidRDefault="00E616CA" w:rsidP="001973CA">
      <w:pPr>
        <w:spacing w:after="0" w:line="480" w:lineRule="auto"/>
        <w:rPr>
          <w:rFonts w:ascii="Times New Roman" w:hAnsi="Times New Roman" w:cs="Times New Roman"/>
          <w:sz w:val="24"/>
        </w:rPr>
      </w:pPr>
      <w:r>
        <w:rPr>
          <w:rFonts w:ascii="Times New Roman" w:hAnsi="Times New Roman" w:cs="Times New Roman"/>
          <w:sz w:val="24"/>
        </w:rPr>
        <w:tab/>
        <w:t xml:space="preserve">HB 3859.” </w:t>
      </w:r>
      <w:r>
        <w:rPr>
          <w:rFonts w:ascii="Times New Roman" w:hAnsi="Times New Roman" w:cs="Times New Roman"/>
          <w:i/>
          <w:sz w:val="24"/>
        </w:rPr>
        <w:t xml:space="preserve">Human Rights Campaign. </w:t>
      </w:r>
      <w:r>
        <w:rPr>
          <w:rFonts w:ascii="Times New Roman" w:hAnsi="Times New Roman" w:cs="Times New Roman"/>
          <w:sz w:val="24"/>
        </w:rPr>
        <w:t>15 June 2017. Accessed 27 June 2017.</w:t>
      </w:r>
    </w:p>
    <w:p w:rsidR="00E616CA" w:rsidRDefault="00E616CA" w:rsidP="001973CA">
      <w:pPr>
        <w:spacing w:after="0" w:line="480" w:lineRule="auto"/>
        <w:rPr>
          <w:rFonts w:ascii="Times New Roman" w:hAnsi="Times New Roman" w:cs="Times New Roman"/>
          <w:sz w:val="24"/>
        </w:rPr>
      </w:pPr>
      <w:r>
        <w:rPr>
          <w:rFonts w:ascii="Times New Roman" w:hAnsi="Times New Roman" w:cs="Times New Roman"/>
          <w:sz w:val="24"/>
        </w:rPr>
        <w:tab/>
      </w:r>
      <w:hyperlink r:id="rId5" w:history="1">
        <w:r w:rsidRPr="00222057">
          <w:rPr>
            <w:rStyle w:val="Hyperlink"/>
            <w:rFonts w:ascii="Times New Roman" w:hAnsi="Times New Roman" w:cs="Times New Roman"/>
            <w:sz w:val="24"/>
          </w:rPr>
          <w:t>http://www.hrc.org/blog/Texas-Gov-signed-HB-3859-into-law/</w:t>
        </w:r>
      </w:hyperlink>
    </w:p>
    <w:p w:rsidR="00E616CA" w:rsidRDefault="00E616CA" w:rsidP="001973CA">
      <w:pPr>
        <w:spacing w:after="0" w:line="480" w:lineRule="auto"/>
        <w:rPr>
          <w:rFonts w:ascii="Times New Roman" w:hAnsi="Times New Roman" w:cs="Times New Roman"/>
          <w:sz w:val="24"/>
        </w:rPr>
      </w:pPr>
      <w:r>
        <w:rPr>
          <w:rFonts w:ascii="Times New Roman" w:hAnsi="Times New Roman" w:cs="Times New Roman"/>
          <w:sz w:val="24"/>
        </w:rPr>
        <w:t xml:space="preserve">“Workplace Discrimination Laws and Policies.” </w:t>
      </w:r>
      <w:r>
        <w:rPr>
          <w:rFonts w:ascii="Times New Roman" w:hAnsi="Times New Roman" w:cs="Times New Roman"/>
          <w:i/>
          <w:sz w:val="24"/>
        </w:rPr>
        <w:t xml:space="preserve">Human Rights Campaign. </w:t>
      </w:r>
      <w:r>
        <w:rPr>
          <w:rFonts w:ascii="Times New Roman" w:hAnsi="Times New Roman" w:cs="Times New Roman"/>
          <w:sz w:val="24"/>
        </w:rPr>
        <w:t xml:space="preserve">Accessed 27 June </w:t>
      </w:r>
    </w:p>
    <w:p w:rsidR="00E616CA" w:rsidRDefault="00E616CA" w:rsidP="001973CA">
      <w:pPr>
        <w:spacing w:after="0" w:line="480" w:lineRule="auto"/>
        <w:rPr>
          <w:rFonts w:ascii="Times New Roman" w:hAnsi="Times New Roman" w:cs="Times New Roman"/>
          <w:sz w:val="24"/>
        </w:rPr>
      </w:pPr>
      <w:r>
        <w:rPr>
          <w:rFonts w:ascii="Times New Roman" w:hAnsi="Times New Roman" w:cs="Times New Roman"/>
          <w:sz w:val="24"/>
        </w:rPr>
        <w:tab/>
        <w:t xml:space="preserve">2017. </w:t>
      </w:r>
    </w:p>
    <w:p w:rsidR="00E616CA" w:rsidRDefault="00E616CA" w:rsidP="001973CA">
      <w:pPr>
        <w:spacing w:after="0" w:line="480" w:lineRule="auto"/>
        <w:rPr>
          <w:rFonts w:ascii="Times New Roman" w:hAnsi="Times New Roman" w:cs="Times New Roman"/>
          <w:sz w:val="24"/>
        </w:rPr>
      </w:pPr>
      <w:r>
        <w:rPr>
          <w:rFonts w:ascii="Times New Roman" w:hAnsi="Times New Roman" w:cs="Times New Roman"/>
          <w:sz w:val="24"/>
        </w:rPr>
        <w:tab/>
      </w:r>
      <w:hyperlink r:id="rId6" w:history="1">
        <w:r w:rsidRPr="00222057">
          <w:rPr>
            <w:rStyle w:val="Hyperlink"/>
            <w:rFonts w:ascii="Times New Roman" w:hAnsi="Times New Roman" w:cs="Times New Roman"/>
            <w:sz w:val="24"/>
          </w:rPr>
          <w:t>http://www.hrc.org/resources/Workplace-Discrimination-Policies-Laws-and-Legislation</w:t>
        </w:r>
      </w:hyperlink>
    </w:p>
    <w:p w:rsidR="00E616CA" w:rsidRPr="00E616CA" w:rsidRDefault="00E616CA" w:rsidP="001973CA">
      <w:pPr>
        <w:spacing w:after="0" w:line="480" w:lineRule="auto"/>
        <w:rPr>
          <w:rFonts w:ascii="Times New Roman" w:hAnsi="Times New Roman" w:cs="Times New Roman"/>
          <w:sz w:val="24"/>
        </w:rPr>
      </w:pPr>
    </w:p>
    <w:p w:rsidR="00E616CA" w:rsidRPr="00E616CA" w:rsidRDefault="00E616CA" w:rsidP="001973CA">
      <w:pPr>
        <w:spacing w:after="0" w:line="480" w:lineRule="auto"/>
        <w:rPr>
          <w:rFonts w:ascii="Times New Roman" w:hAnsi="Times New Roman" w:cs="Times New Roman"/>
          <w:sz w:val="24"/>
        </w:rPr>
      </w:pPr>
    </w:p>
    <w:p w:rsidR="00386020" w:rsidRPr="00386020" w:rsidRDefault="00386020" w:rsidP="001973CA">
      <w:pPr>
        <w:spacing w:after="0" w:line="480" w:lineRule="auto"/>
        <w:rPr>
          <w:rFonts w:ascii="Times New Roman" w:hAnsi="Times New Roman" w:cs="Times New Roman"/>
          <w:sz w:val="24"/>
        </w:rPr>
      </w:pPr>
    </w:p>
    <w:p w:rsidR="00073721" w:rsidRPr="00073721" w:rsidRDefault="00073721" w:rsidP="001973CA">
      <w:pPr>
        <w:spacing w:after="0" w:line="480" w:lineRule="auto"/>
        <w:rPr>
          <w:rFonts w:ascii="Times New Roman" w:hAnsi="Times New Roman" w:cs="Times New Roman"/>
          <w:sz w:val="24"/>
        </w:rPr>
      </w:pPr>
    </w:p>
    <w:p w:rsidR="003C45E1" w:rsidRDefault="003C45E1" w:rsidP="00773A2A">
      <w:pPr>
        <w:spacing w:after="0" w:line="480" w:lineRule="auto"/>
        <w:rPr>
          <w:rFonts w:ascii="Times New Roman" w:hAnsi="Times New Roman" w:cs="Times New Roman"/>
          <w:b/>
          <w:sz w:val="24"/>
          <w:u w:val="single"/>
        </w:rPr>
      </w:pPr>
    </w:p>
    <w:p w:rsidR="003C45E1" w:rsidRDefault="003C45E1" w:rsidP="00773A2A">
      <w:pPr>
        <w:spacing w:after="0" w:line="480" w:lineRule="auto"/>
        <w:rPr>
          <w:rFonts w:ascii="Times New Roman" w:hAnsi="Times New Roman" w:cs="Times New Roman"/>
          <w:b/>
          <w:sz w:val="24"/>
          <w:u w:val="single"/>
        </w:rPr>
      </w:pPr>
    </w:p>
    <w:p w:rsidR="00EE5FDD" w:rsidRPr="00EE5FDD" w:rsidRDefault="00EE5FDD" w:rsidP="00773A2A">
      <w:pPr>
        <w:spacing w:after="0" w:line="480" w:lineRule="auto"/>
        <w:rPr>
          <w:rFonts w:ascii="Times New Roman" w:hAnsi="Times New Roman" w:cs="Times New Roman"/>
          <w:sz w:val="24"/>
        </w:rPr>
      </w:pPr>
    </w:p>
    <w:sectPr w:rsidR="00EE5FDD" w:rsidRPr="00EE5FDD" w:rsidSect="009F4F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20"/>
  <w:characterSpacingControl w:val="doNotCompress"/>
  <w:compat/>
  <w:rsids>
    <w:rsidRoot w:val="009B667C"/>
    <w:rsid w:val="00043FD7"/>
    <w:rsid w:val="00073721"/>
    <w:rsid w:val="00092170"/>
    <w:rsid w:val="001107FD"/>
    <w:rsid w:val="00145F66"/>
    <w:rsid w:val="00154CC8"/>
    <w:rsid w:val="00155B6F"/>
    <w:rsid w:val="00162CC9"/>
    <w:rsid w:val="00173619"/>
    <w:rsid w:val="001965A0"/>
    <w:rsid w:val="001973CA"/>
    <w:rsid w:val="001E4F16"/>
    <w:rsid w:val="002223A8"/>
    <w:rsid w:val="00256B21"/>
    <w:rsid w:val="00290686"/>
    <w:rsid w:val="002E7250"/>
    <w:rsid w:val="00301DC6"/>
    <w:rsid w:val="00386020"/>
    <w:rsid w:val="003A2BFE"/>
    <w:rsid w:val="003C45E1"/>
    <w:rsid w:val="003C6614"/>
    <w:rsid w:val="003D25E9"/>
    <w:rsid w:val="00411B3D"/>
    <w:rsid w:val="00434589"/>
    <w:rsid w:val="00572477"/>
    <w:rsid w:val="00583FE6"/>
    <w:rsid w:val="005979AE"/>
    <w:rsid w:val="005A4789"/>
    <w:rsid w:val="00607EDC"/>
    <w:rsid w:val="00611192"/>
    <w:rsid w:val="00726D8E"/>
    <w:rsid w:val="00773A2A"/>
    <w:rsid w:val="008142F1"/>
    <w:rsid w:val="00832D75"/>
    <w:rsid w:val="00836F44"/>
    <w:rsid w:val="00852D3C"/>
    <w:rsid w:val="00884E6A"/>
    <w:rsid w:val="008B6970"/>
    <w:rsid w:val="008E7388"/>
    <w:rsid w:val="00954989"/>
    <w:rsid w:val="009B667C"/>
    <w:rsid w:val="009E1644"/>
    <w:rsid w:val="009F4F6D"/>
    <w:rsid w:val="00A02C1E"/>
    <w:rsid w:val="00A27420"/>
    <w:rsid w:val="00AE5CA3"/>
    <w:rsid w:val="00C56B8A"/>
    <w:rsid w:val="00C81EAB"/>
    <w:rsid w:val="00D5520E"/>
    <w:rsid w:val="00DA04DF"/>
    <w:rsid w:val="00DB7C9F"/>
    <w:rsid w:val="00DF6D0F"/>
    <w:rsid w:val="00E105D6"/>
    <w:rsid w:val="00E23AA7"/>
    <w:rsid w:val="00E55C48"/>
    <w:rsid w:val="00E616CA"/>
    <w:rsid w:val="00E65557"/>
    <w:rsid w:val="00EB3D6D"/>
    <w:rsid w:val="00EC3AEC"/>
    <w:rsid w:val="00EC5DE4"/>
    <w:rsid w:val="00EE5FDD"/>
    <w:rsid w:val="00F3595B"/>
    <w:rsid w:val="00F74857"/>
    <w:rsid w:val="00FC2606"/>
    <w:rsid w:val="00FF27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F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45E1"/>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rc.org/resources/Workplace-Discrimination-Policies-Laws-and-Legislation" TargetMode="External"/><Relationship Id="rId5" Type="http://schemas.openxmlformats.org/officeDocument/2006/relationships/hyperlink" Target="http://www.hrc.org/blog/Texas-Gov-signed-HB-3859-into-law/" TargetMode="External"/><Relationship Id="rId4" Type="http://schemas.openxmlformats.org/officeDocument/2006/relationships/hyperlink" Target="https://showhope.org/2014/03/24/4-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Zhang</dc:creator>
  <cp:lastModifiedBy>Wazhma Sayed</cp:lastModifiedBy>
  <cp:revision>2</cp:revision>
  <dcterms:created xsi:type="dcterms:W3CDTF">2017-06-29T15:07:00Z</dcterms:created>
  <dcterms:modified xsi:type="dcterms:W3CDTF">2017-06-29T15:07:00Z</dcterms:modified>
</cp:coreProperties>
</file>